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567D" w:rsidRPr="008429CF" w:rsidRDefault="0096567D" w:rsidP="0096567D">
      <w:pPr>
        <w:numPr>
          <w:ilvl w:val="0"/>
          <w:numId w:val="1"/>
        </w:numPr>
        <w:tabs>
          <w:tab w:val="left" w:pos="-709"/>
        </w:tabs>
        <w:ind w:left="-1134" w:right="-284" w:firstLine="283"/>
        <w:jc w:val="both"/>
        <w:rPr>
          <w:b/>
        </w:rPr>
      </w:pPr>
      <w:r w:rsidRPr="008429CF">
        <w:rPr>
          <w:b/>
        </w:rPr>
        <w:t>Математик моделлаштириш назариясини</w:t>
      </w:r>
      <w:r w:rsidRPr="008429CF">
        <w:rPr>
          <w:b/>
          <w:lang w:val="uz-Cyrl-UZ"/>
        </w:rPr>
        <w:t>нг</w:t>
      </w:r>
      <w:r w:rsidRPr="008429CF">
        <w:rPr>
          <w:b/>
        </w:rPr>
        <w:t xml:space="preserve">  </w:t>
      </w:r>
      <w:r w:rsidRPr="008429CF">
        <w:rPr>
          <w:b/>
          <w:lang w:val="uz-Cyrl-UZ"/>
        </w:rPr>
        <w:t>ўрни ва ахамияти. Билиш ва бошқариш жараёнида моделлаштириш.</w:t>
      </w:r>
    </w:p>
    <w:p w:rsidR="0096567D" w:rsidRPr="008429CF" w:rsidRDefault="0096567D" w:rsidP="0096567D">
      <w:pPr>
        <w:tabs>
          <w:tab w:val="left" w:pos="-709"/>
        </w:tabs>
        <w:ind w:left="-1134" w:right="-284" w:firstLine="283"/>
        <w:jc w:val="both"/>
      </w:pPr>
      <w:r w:rsidRPr="008429CF">
        <w:t xml:space="preserve">             Моделлаштиришни илмий кидирув ишларида, мухандислик ижод сохасида ва умуман инсон хаётида бахолаш мураккаб масаладир. Ихтиёрий хар кандай тизмни билиш ёки урганиш мохияти буйича унинг моделини яратишга олиб келинади. Хар бир курилма ёки иншоатни яратишдан аввал  унинг модель лойихаси ишлаб чикилади. Санъоатни хар кандай асари хакикий дунёни борликни белгиловчи моделдир. Инсон бирор бир харакат килишдан олдин мумкин булган харакатлар кетма-кетлигини уйлаб куради ёки синовдан утган харакатлар модели буйича бошкаради.</w:t>
      </w:r>
    </w:p>
    <w:p w:rsidR="0096567D" w:rsidRPr="008429CF" w:rsidRDefault="0096567D" w:rsidP="0096567D">
      <w:pPr>
        <w:tabs>
          <w:tab w:val="left" w:pos="-709"/>
        </w:tabs>
        <w:ind w:left="-1134" w:right="-284" w:firstLine="283"/>
        <w:jc w:val="both"/>
        <w:rPr>
          <w:lang w:val="uz-Cyrl-UZ"/>
        </w:rPr>
      </w:pPr>
      <w:r w:rsidRPr="008429CF">
        <w:t xml:space="preserve">            </w:t>
      </w:r>
      <w:r w:rsidRPr="008429CF">
        <w:rPr>
          <w:lang w:val="uz-Cyrl-UZ"/>
        </w:rPr>
        <w:t>Моделлаштириш илмий билиш усули ва техник масалаларни ечиш усули сифатида хар доим юкори бахоланиб келинган. Техникани ривожлантириш билан механизм, машина ва иншоатлар физик моделлаштириш кенг кулланила бошланди.</w:t>
      </w:r>
    </w:p>
    <w:p w:rsidR="0096567D" w:rsidRPr="008429CF" w:rsidRDefault="0096567D" w:rsidP="0096567D">
      <w:pPr>
        <w:tabs>
          <w:tab w:val="left" w:pos="-709"/>
        </w:tabs>
        <w:ind w:left="-1134" w:right="-284" w:firstLine="283"/>
        <w:jc w:val="both"/>
        <w:rPr>
          <w:lang w:val="uz-Cyrl-UZ"/>
        </w:rPr>
      </w:pPr>
      <w:r w:rsidRPr="008429CF">
        <w:rPr>
          <w:lang w:val="uz-Cyrl-UZ"/>
        </w:rPr>
        <w:t xml:space="preserve">            Математиканинг ютуклари турли табиатга эга булган объект ва жараёнларни математик моделлаштиришни кенг куламда таркалишига олиб келади. Шуни айтиб утиш керакки, физик табиати турлича булган тизмларни ишлаш динамикаси бир турдаги богланишлар ёрдамида ёзилади, яъни бир турдаги моделлар ёрдамида тасвирлаш ёки ифодалаш мумкин. Турли -туман тизмларни тахлил ва синтез килишда мухандислар фойдаланадиган хисоблаш формулалари бундай тизмларни математик моделлардан келтириб чикарилган.</w:t>
      </w:r>
    </w:p>
    <w:p w:rsidR="0096567D" w:rsidRPr="008429CF" w:rsidRDefault="0096567D" w:rsidP="0096567D">
      <w:pPr>
        <w:tabs>
          <w:tab w:val="left" w:pos="-709"/>
        </w:tabs>
        <w:ind w:left="-1134" w:right="-284" w:firstLine="283"/>
        <w:jc w:val="both"/>
        <w:rPr>
          <w:lang w:val="uz-Cyrl-UZ"/>
        </w:rPr>
      </w:pPr>
      <w:r w:rsidRPr="008429CF">
        <w:rPr>
          <w:lang w:val="uz-Cyrl-UZ"/>
        </w:rPr>
        <w:t xml:space="preserve">           Хозирги даврда моделлаштириш кулланилмайдиган инсон фаолияти сохасини топиш кийиндир. Масалан, автомобилларни ишлаб чикариш модели, бугдойни етиштириш, инсон органларини ишлаш моделлари, Азов денгизини хаёт фаолияти, атом уришининг окибатлари ва х.к. Келгусида хар бир тизмни узининг моделлари яратилиши мумкин, хар бир техник ёки ташкилий лойихани ишлатишдан (кулланишдан) аввал уни моделлаштириш зарур. </w:t>
      </w:r>
    </w:p>
    <w:p w:rsidR="0096567D" w:rsidRPr="008429CF" w:rsidRDefault="0096567D" w:rsidP="0096567D">
      <w:pPr>
        <w:tabs>
          <w:tab w:val="left" w:pos="-709"/>
        </w:tabs>
        <w:ind w:left="-1134" w:right="-284" w:firstLine="283"/>
        <w:jc w:val="both"/>
        <w:rPr>
          <w:lang w:val="uz-Cyrl-UZ"/>
        </w:rPr>
      </w:pPr>
      <w:r w:rsidRPr="008429CF">
        <w:rPr>
          <w:lang w:val="uz-Cyrl-UZ"/>
        </w:rPr>
        <w:t xml:space="preserve">          Мутахассисларни айтиши буйича хисоблаш тизмларининг асосий вазифаси моделлаштиришдан иборат булади. Хакикатдан хозирги даврда хисоблаш техникасини амалиётда тадбик эиш технологик жараёнларни бошкаришни автомотлаштирилган тизмларга, ташкилий-иктисодий комплекслари ва лойихалаш жараёнларини автоматлаштирилган бошкариш тизмларини хамда маълумотлар омборини кенг куламда яратиш каби йуналишларда кулланилмокда. Аммо хар кандай бошкариш тизми бошкариладиган объект ёки жараён хакидаги ахборатга мухтож булади. Шунинг учун хисоблаш  техникаси моделлаштириш учун ишлатиш ( фойдаланиш)  биринчи даражали ахамиятга эгадир.</w:t>
      </w:r>
    </w:p>
    <w:p w:rsidR="0096567D" w:rsidRPr="008429CF" w:rsidRDefault="0096567D" w:rsidP="0096567D">
      <w:pPr>
        <w:tabs>
          <w:tab w:val="left" w:pos="-709"/>
        </w:tabs>
        <w:ind w:left="-1134" w:right="-284" w:firstLine="283"/>
        <w:jc w:val="both"/>
        <w:rPr>
          <w:lang w:val="uz-Cyrl-UZ"/>
        </w:rPr>
      </w:pPr>
      <w:r w:rsidRPr="008429CF">
        <w:rPr>
          <w:lang w:val="uz-Cyrl-UZ"/>
        </w:rPr>
        <w:t xml:space="preserve">             Хисоблаш тизмлари мураккаб ва киммат бахога эга булганликлари учун мослаштириш объектлари булишлари мумкин ва зарур. </w:t>
      </w:r>
    </w:p>
    <w:p w:rsidR="0096567D" w:rsidRPr="008429CF" w:rsidRDefault="0096567D" w:rsidP="0096567D">
      <w:pPr>
        <w:tabs>
          <w:tab w:val="left" w:pos="-709"/>
        </w:tabs>
        <w:ind w:left="-1134" w:right="-284" w:firstLine="283"/>
        <w:jc w:val="both"/>
        <w:rPr>
          <w:lang w:val="uz-Cyrl-UZ"/>
        </w:rPr>
      </w:pPr>
      <w:r w:rsidRPr="008429CF">
        <w:rPr>
          <w:lang w:val="uz-Cyrl-UZ"/>
        </w:rPr>
        <w:t xml:space="preserve">                  Хозирги даврда ишлаб турган тизмларни моделлаштириш ёрдамида тизмларни ишлаш жараёнини чегаравий шартларини аниклашда, эктримал шароитларни иметация килишда фойдаланилади. Бундай шароитлари сунъий яратиш бир канча кийинчиликларга олиб келади ва нохуш окибатларга олиб келиши мумкин.</w:t>
      </w:r>
    </w:p>
    <w:p w:rsidR="0096567D" w:rsidRPr="008429CF" w:rsidRDefault="0096567D" w:rsidP="0096567D">
      <w:pPr>
        <w:tabs>
          <w:tab w:val="left" w:pos="-709"/>
        </w:tabs>
        <w:ind w:left="-1134" w:right="-284" w:firstLine="283"/>
        <w:jc w:val="center"/>
        <w:rPr>
          <w:lang w:val="uz-Cyrl-UZ"/>
        </w:rPr>
      </w:pPr>
      <w:r w:rsidRPr="008429CF">
        <w:rPr>
          <w:b/>
          <w:lang w:val="uz-Cyrl-UZ"/>
        </w:rPr>
        <w:t>Билиш ва бошкариш жараёнларида моделлаштриш</w:t>
      </w:r>
    </w:p>
    <w:p w:rsidR="0096567D" w:rsidRPr="008429CF" w:rsidRDefault="0096567D" w:rsidP="0096567D">
      <w:pPr>
        <w:tabs>
          <w:tab w:val="left" w:pos="-709"/>
        </w:tabs>
        <w:ind w:left="-1134" w:right="-284" w:firstLine="283"/>
        <w:jc w:val="both"/>
        <w:rPr>
          <w:lang w:val="uz-Cyrl-UZ"/>
        </w:rPr>
      </w:pPr>
      <w:r w:rsidRPr="008429CF">
        <w:rPr>
          <w:lang w:val="uz-Cyrl-UZ"/>
        </w:rPr>
        <w:t xml:space="preserve">             Моделлаштириш  муаммоси билан биз асосан икки холда дуч келамиз: биринчидан, билиш жараёнларида, яъни объект ва жараёнларни билиш моделини тузишда, иккинчидан бошкариш жараёнларида, яъни объектни максадга томон йуналтирилган бошкаришда, яъни инсон томонидан куйилган максадга эришиш учун.</w:t>
      </w:r>
    </w:p>
    <w:p w:rsidR="0096567D" w:rsidRPr="008429CF" w:rsidRDefault="0096567D" w:rsidP="0096567D">
      <w:pPr>
        <w:tabs>
          <w:tab w:val="left" w:pos="-709"/>
        </w:tabs>
        <w:ind w:left="-1134" w:right="-284" w:firstLine="283"/>
        <w:jc w:val="both"/>
      </w:pPr>
      <w:r w:rsidRPr="008429CF">
        <w:rPr>
          <w:lang w:val="uz-Cyrl-UZ"/>
        </w:rPr>
        <w:t xml:space="preserve">             </w:t>
      </w:r>
      <w:r w:rsidRPr="008429CF">
        <w:t>Билиш жараёнида билиш модели яратилади. Бу модель зарурий куринишда объектни ишлаш механизмни акс эттиради. Бундай моделлаштиришга мисол сифатида бизни ураб турган табиатни урганишни олиш мумкин. Табиат хусусиятларини тушинтира олиш, уларни узаро богланиши, механизмларни тахлил этиш ва х.к. -мана бундай моделлаштиришни асосий масалаларни ташкил этади. Бундай моделлаштириш билишдан кам фаркланади. Моделларни асосий максади шундай моделлар яратиш керакки улар инсон учун мухим булган табиат объектларини акс эттирувчи моделлар ишлаб чикишдан иборат. Бундай хусусиятлар хар бир объект ёки ходисадаги сабаб - окибат богланишларини  турлича куринишда акс эттирилиши билан ифодаланади. Бундай богланишларни бирор бир сабабни окибатга «узгартирувчи» куринишда тасвирлаш мумкин.</w:t>
      </w:r>
    </w:p>
    <w:p w:rsidR="0096567D" w:rsidRPr="008429CF" w:rsidRDefault="0096567D" w:rsidP="0096567D">
      <w:pPr>
        <w:tabs>
          <w:tab w:val="left" w:pos="-709"/>
        </w:tabs>
        <w:ind w:left="-1134" w:right="-284" w:firstLine="283"/>
        <w:jc w:val="both"/>
      </w:pPr>
      <w:r w:rsidRPr="008429CF">
        <w:rPr>
          <w:noProof/>
        </w:rPr>
        <w:lastRenderedPageBreak/>
        <w:pict>
          <v:rect id="_x0000_s1029" style="position:absolute;left:0;text-align:left;margin-left:18.4pt;margin-top:8.35pt;width:100.85pt;height:16.3pt;z-index:251663360" o:allowincell="f" filled="f" strokecolor="white" strokeweight="1pt">
            <v:textbox style="mso-next-textbox:#_x0000_s1029" inset="1pt,1pt,1pt,1pt">
              <w:txbxContent>
                <w:p w:rsidR="0096567D" w:rsidRDefault="0096567D" w:rsidP="0096567D">
                  <w:pPr>
                    <w:jc w:val="center"/>
                  </w:pPr>
                  <w:r>
                    <w:t>Причина</w:t>
                  </w:r>
                </w:p>
              </w:txbxContent>
            </v:textbox>
          </v:rect>
        </w:pict>
      </w:r>
      <w:r w:rsidRPr="008429CF">
        <w:t>4 расм. Билиш объектини тасвирлаш.</w:t>
      </w:r>
    </w:p>
    <w:p w:rsidR="0096567D" w:rsidRPr="008429CF" w:rsidRDefault="0096567D" w:rsidP="0096567D">
      <w:pPr>
        <w:tabs>
          <w:tab w:val="left" w:pos="-709"/>
        </w:tabs>
        <w:ind w:left="-1134" w:right="-284" w:firstLine="283"/>
        <w:jc w:val="both"/>
      </w:pPr>
      <w:r w:rsidRPr="008429CF">
        <w:rPr>
          <w:noProof/>
        </w:rPr>
        <w:pict>
          <v:rect id="_x0000_s1030" style="position:absolute;left:0;text-align:left;margin-left:320.8pt;margin-top:3.95pt;width:100.85pt;height:16.8pt;z-index:251664384" o:allowincell="f" filled="f" strokecolor="white" strokeweight="1pt">
            <v:textbox style="mso-next-textbox:#_x0000_s1030" inset="1pt,1pt,1pt,1pt">
              <w:txbxContent>
                <w:p w:rsidR="0096567D" w:rsidRDefault="0096567D" w:rsidP="0096567D">
                  <w:r>
                    <w:t xml:space="preserve">Следствие </w:t>
                  </w:r>
                </w:p>
              </w:txbxContent>
            </v:textbox>
          </v:rect>
        </w:pict>
      </w:r>
      <w:r w:rsidRPr="008429CF">
        <w:rPr>
          <w:noProof/>
        </w:rPr>
        <w:pict>
          <v:rect id="_x0000_s1026" style="position:absolute;left:0;text-align:left;margin-left:126.05pt;margin-top:3.95pt;width:187.25pt;height:28.85pt;z-index:251660288" o:allowincell="f" filled="f" strokeweight="1pt">
            <v:textbox style="mso-next-textbox:#_x0000_s1026" inset="1pt,1pt,1pt,1pt">
              <w:txbxContent>
                <w:p w:rsidR="0096567D" w:rsidRDefault="0096567D" w:rsidP="0096567D">
                  <w:pPr>
                    <w:spacing w:before="80"/>
                    <w:jc w:val="center"/>
                  </w:pPr>
                  <w:r>
                    <w:t>Объект (явление)</w:t>
                  </w:r>
                </w:p>
              </w:txbxContent>
            </v:textbox>
          </v:rect>
        </w:pict>
      </w:r>
    </w:p>
    <w:p w:rsidR="0096567D" w:rsidRPr="008429CF" w:rsidRDefault="0096567D" w:rsidP="0096567D">
      <w:pPr>
        <w:tabs>
          <w:tab w:val="left" w:pos="-709"/>
        </w:tabs>
        <w:ind w:left="-1134" w:right="-284" w:firstLine="283"/>
        <w:jc w:val="both"/>
      </w:pPr>
    </w:p>
    <w:p w:rsidR="0096567D" w:rsidRPr="008429CF" w:rsidRDefault="0096567D" w:rsidP="0096567D">
      <w:pPr>
        <w:tabs>
          <w:tab w:val="left" w:pos="-709"/>
        </w:tabs>
        <w:ind w:left="-1134" w:right="-284" w:firstLine="283"/>
        <w:jc w:val="both"/>
      </w:pPr>
    </w:p>
    <w:p w:rsidR="0096567D" w:rsidRPr="008429CF" w:rsidRDefault="0096567D" w:rsidP="0096567D">
      <w:pPr>
        <w:tabs>
          <w:tab w:val="left" w:pos="-709"/>
        </w:tabs>
        <w:ind w:left="-1134" w:right="-284" w:firstLine="283"/>
        <w:jc w:val="both"/>
      </w:pPr>
      <w:r w:rsidRPr="008429CF">
        <w:rPr>
          <w:noProof/>
        </w:rPr>
        <w:pict>
          <v:line id="_x0000_s1027" style="position:absolute;left:0;text-align:left;z-index:251661312" from="32.4pt,.85pt" to="126.05pt,.9pt" o:allowincell="f" strokeweight="1pt">
            <v:stroke endarrow="block" endarrowwidth="narrow" endarrowlength="long"/>
          </v:line>
        </w:pict>
      </w:r>
      <w:r w:rsidRPr="008429CF">
        <w:rPr>
          <w:noProof/>
        </w:rPr>
        <w:pict>
          <v:line id="_x0000_s1028" style="position:absolute;left:0;text-align:left;z-index:251662336" from="313.2pt,.85pt" to="399.65pt,.9pt" o:allowincell="f" strokeweight="1pt">
            <v:stroke endarrow="block" endarrowwidth="narrow" endarrowlength="long"/>
          </v:line>
        </w:pict>
      </w:r>
    </w:p>
    <w:p w:rsidR="0096567D" w:rsidRPr="008429CF" w:rsidRDefault="0096567D" w:rsidP="0096567D">
      <w:pPr>
        <w:tabs>
          <w:tab w:val="left" w:pos="-709"/>
        </w:tabs>
        <w:ind w:left="-1134" w:right="-284" w:firstLine="283"/>
        <w:jc w:val="both"/>
      </w:pPr>
      <w:r w:rsidRPr="008429CF">
        <w:t xml:space="preserve">               «узгартирувчи» ни  «ишлашини» бирор бир тилда ёзиш модель дейилади. Демак модель дейилганда шундай фикрлаш тушиниладики (ихтиёрий тилда - математик, график, алгоритмик, сузлашув ва х.к.) кузатилаётган ходисани имитация килиш имконини берсин. Конкрет максадлар модель ёзиладиган  тилни хам аниклаштиради. Маълумки, купгина техник ва физик моделларни ёзиш математика тилидан амалга оширилади.</w:t>
      </w:r>
    </w:p>
    <w:p w:rsidR="0096567D" w:rsidRPr="008429CF" w:rsidRDefault="0096567D" w:rsidP="0096567D">
      <w:pPr>
        <w:tabs>
          <w:tab w:val="left" w:pos="-709"/>
        </w:tabs>
        <w:ind w:left="-1134" w:right="-284" w:firstLine="283"/>
        <w:jc w:val="both"/>
      </w:pPr>
      <w:r w:rsidRPr="008429CF">
        <w:t xml:space="preserve">             Сабабни </w:t>
      </w:r>
      <w:r w:rsidRPr="008429CF">
        <w:rPr>
          <w:lang w:val="en-US"/>
        </w:rPr>
        <w:t>X</w:t>
      </w:r>
      <w:r w:rsidRPr="008429CF">
        <w:rPr>
          <w:lang w:val="uz-Cyrl-UZ"/>
        </w:rPr>
        <w:t xml:space="preserve"> билан, окибатни эса </w:t>
      </w:r>
      <w:r w:rsidRPr="008429CF">
        <w:rPr>
          <w:lang w:val="en-US"/>
        </w:rPr>
        <w:t>Y</w:t>
      </w:r>
      <w:r w:rsidRPr="008429CF">
        <w:t xml:space="preserve"> билан белгилаймиз. Булар орасидаги богланишни шартли равишда куйидаги куринишда ёзамиз</w:t>
      </w:r>
    </w:p>
    <w:p w:rsidR="0096567D" w:rsidRPr="008429CF" w:rsidRDefault="0096567D" w:rsidP="0096567D">
      <w:pPr>
        <w:tabs>
          <w:tab w:val="left" w:pos="-709"/>
        </w:tabs>
        <w:ind w:left="-1134" w:right="-284" w:firstLine="283"/>
        <w:jc w:val="both"/>
        <w:rPr>
          <w:lang w:val="uz-Cyrl-UZ"/>
        </w:rPr>
      </w:pPr>
      <w:r w:rsidRPr="008429CF">
        <w:t xml:space="preserve">                              </w:t>
      </w:r>
      <w:r w:rsidRPr="008429CF">
        <w:rPr>
          <w:lang w:val="uz-Cyrl-UZ"/>
        </w:rPr>
        <w:t xml:space="preserve">                </w:t>
      </w:r>
      <w:r w:rsidRPr="008429CF">
        <w:t xml:space="preserve"> </w:t>
      </w:r>
      <w:r w:rsidRPr="008429CF">
        <w:rPr>
          <w:lang w:val="en-US"/>
        </w:rPr>
        <w:t>Y</w:t>
      </w:r>
      <w:r w:rsidRPr="008429CF">
        <w:t>=</w:t>
      </w:r>
      <w:r w:rsidRPr="008429CF">
        <w:rPr>
          <w:lang w:val="en-US"/>
        </w:rPr>
        <w:t>F</w:t>
      </w:r>
      <w:r w:rsidRPr="008429CF">
        <w:t>(</w:t>
      </w:r>
      <w:r w:rsidRPr="008429CF">
        <w:rPr>
          <w:lang w:val="en-US"/>
        </w:rPr>
        <w:t>X</w:t>
      </w:r>
      <w:r w:rsidRPr="008429CF">
        <w:t>)</w:t>
      </w:r>
      <w:r w:rsidRPr="008429CF">
        <w:rPr>
          <w:lang w:val="uz-Cyrl-UZ"/>
        </w:rPr>
        <w:t>,</w:t>
      </w:r>
    </w:p>
    <w:p w:rsidR="0096567D" w:rsidRPr="008429CF" w:rsidRDefault="0096567D" w:rsidP="0096567D">
      <w:pPr>
        <w:tabs>
          <w:tab w:val="left" w:pos="-709"/>
        </w:tabs>
        <w:ind w:left="-1134" w:right="-284" w:firstLine="283"/>
        <w:jc w:val="both"/>
        <w:rPr>
          <w:lang w:val="uz-Cyrl-UZ"/>
        </w:rPr>
      </w:pPr>
      <w:r w:rsidRPr="008429CF">
        <w:rPr>
          <w:lang w:val="uz-Cyrl-UZ"/>
        </w:rPr>
        <w:t xml:space="preserve">              Бунда F- сабабини  X-окибатга  Y- узгартириш коидаси. Бу моделни ташкил этади. F ни моделни оператори дейилади.</w:t>
      </w:r>
    </w:p>
    <w:p w:rsidR="0096567D" w:rsidRPr="008429CF" w:rsidRDefault="0096567D" w:rsidP="0096567D">
      <w:pPr>
        <w:tabs>
          <w:tab w:val="left" w:pos="-709"/>
        </w:tabs>
        <w:ind w:left="-1134" w:right="-284" w:firstLine="283"/>
        <w:jc w:val="both"/>
        <w:rPr>
          <w:lang w:val="uz-Cyrl-UZ"/>
        </w:rPr>
      </w:pPr>
      <w:r w:rsidRPr="008429CF">
        <w:rPr>
          <w:lang w:val="uz-Cyrl-UZ"/>
        </w:rPr>
        <w:t xml:space="preserve">           Билиш моделларини ахамиятли хусусиятлари шундан ибратки объект ёки ходиса механизмлари  опреатор F структурасида акс этирилишидир, яъни объектдаги моделлаштириш жараёнида аникланган хамма сабаб - окибат богланишлари акс эттирилишидир. Агар бу узаро богланишларни хисобга олмаслик моделни билиш томонлари маълум камчиликларга олиб келиши мумкин. Яъни билиш учун кандай бу жараён содир булиши етарли булмай балки нима учун бу жараён содир булиш сабабларини хам аниклаш керак.</w:t>
      </w:r>
    </w:p>
    <w:p w:rsidR="0096567D" w:rsidRPr="008429CF" w:rsidRDefault="0096567D" w:rsidP="0096567D">
      <w:pPr>
        <w:tabs>
          <w:tab w:val="left" w:pos="-709"/>
        </w:tabs>
        <w:ind w:left="-1134" w:right="-284" w:firstLine="283"/>
        <w:jc w:val="both"/>
        <w:rPr>
          <w:lang w:val="uz-Cyrl-UZ"/>
        </w:rPr>
      </w:pPr>
      <w:r w:rsidRPr="008429CF">
        <w:rPr>
          <w:lang w:val="uz-Cyrl-UZ"/>
        </w:rPr>
        <w:t xml:space="preserve">           Моделлаштиришни бошка турдаги куриниш –бу объектни бошкариш талабларига бевосита богланган булиб, бошкаришга нисбатан ёрдамчи характерга эга. Хакикатдан бошкариш учун олдиндан нимани бошкариш кераклигини, яъни объект моделига эга булиш ва унда бошкаришни окибатини синаб куриш ва улардан энг яхшисини танлаб олиш зарур. Шунинг учун бу турдаги моделлаштириш жараёнларида  шундай модел яратиш керакки, у бошкариш талабларига жавоб бериши керак.</w:t>
      </w:r>
    </w:p>
    <w:p w:rsidR="0096567D" w:rsidRPr="008429CF" w:rsidRDefault="0096567D" w:rsidP="0096567D">
      <w:pPr>
        <w:tabs>
          <w:tab w:val="left" w:pos="-709"/>
        </w:tabs>
        <w:ind w:left="-1134" w:right="-284" w:firstLine="283"/>
        <w:jc w:val="both"/>
        <w:rPr>
          <w:lang w:val="uz-Cyrl-UZ"/>
        </w:rPr>
      </w:pPr>
      <w:r w:rsidRPr="008429CF">
        <w:rPr>
          <w:lang w:val="uz-Cyrl-UZ"/>
        </w:rPr>
        <w:t xml:space="preserve">            Бошкариш деб -  объектга шундай максадага йуналтирилган таъсир курсатиш жараёни тушиниладики, натижада бошкаришгача нисбатан объект маълум маънода куйилган максадларни бажаришга «якинрок» булади.</w:t>
      </w:r>
    </w:p>
    <w:p w:rsidR="0096567D" w:rsidRPr="008429CF" w:rsidRDefault="0096567D" w:rsidP="0096567D">
      <w:pPr>
        <w:tabs>
          <w:tab w:val="left" w:pos="-709"/>
        </w:tabs>
        <w:ind w:left="-1134" w:right="-284" w:firstLine="283"/>
        <w:jc w:val="both"/>
      </w:pPr>
      <w:r w:rsidRPr="008429CF">
        <w:rPr>
          <w:lang w:val="uz-Cyrl-UZ"/>
        </w:rPr>
        <w:t xml:space="preserve"> </w:t>
      </w:r>
      <w:r w:rsidRPr="008429CF">
        <w:t>6- расм. Объектни бошкаришни умумий схемаси.</w:t>
      </w:r>
    </w:p>
    <w:p w:rsidR="0096567D" w:rsidRPr="008429CF" w:rsidRDefault="0096567D" w:rsidP="0096567D">
      <w:pPr>
        <w:tabs>
          <w:tab w:val="left" w:pos="-709"/>
        </w:tabs>
        <w:ind w:left="-1134" w:right="-284" w:firstLine="283"/>
      </w:pPr>
      <w:r>
        <w:rPr>
          <w:noProof/>
        </w:rPr>
        <w:drawing>
          <wp:inline distT="0" distB="0" distL="0" distR="0">
            <wp:extent cx="4000500" cy="2524125"/>
            <wp:effectExtent l="19050" t="0" r="0" b="0"/>
            <wp:docPr id="1" name="Рисунок 1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21"/>
                    <pic:cNvPicPr>
                      <a:picLocks noChangeAspect="1" noChangeArrowheads="1"/>
                    </pic:cNvPicPr>
                  </pic:nvPicPr>
                  <pic:blipFill>
                    <a:blip r:embed="rId5"/>
                    <a:srcRect/>
                    <a:stretch>
                      <a:fillRect/>
                    </a:stretch>
                  </pic:blipFill>
                  <pic:spPr bwMode="auto">
                    <a:xfrm>
                      <a:off x="0" y="0"/>
                      <a:ext cx="4000500" cy="2524125"/>
                    </a:xfrm>
                    <a:prstGeom prst="rect">
                      <a:avLst/>
                    </a:prstGeom>
                    <a:noFill/>
                    <a:ln w="9525">
                      <a:noFill/>
                      <a:miter lim="800000"/>
                      <a:headEnd/>
                      <a:tailEnd/>
                    </a:ln>
                  </pic:spPr>
                </pic:pic>
              </a:graphicData>
            </a:graphic>
          </wp:inline>
        </w:drawing>
      </w:r>
    </w:p>
    <w:p w:rsidR="0096567D" w:rsidRPr="008429CF" w:rsidRDefault="0096567D" w:rsidP="0096567D">
      <w:pPr>
        <w:tabs>
          <w:tab w:val="left" w:pos="-709"/>
        </w:tabs>
        <w:ind w:left="-1134" w:right="-284" w:firstLine="283"/>
        <w:jc w:val="both"/>
      </w:pPr>
      <w:r w:rsidRPr="008429CF">
        <w:t xml:space="preserve">            Бу ерда Х -бошкарилмайдиган, аммо назорат килинадиган ташкил этувчи; </w:t>
      </w:r>
      <w:r w:rsidRPr="008429CF">
        <w:rPr>
          <w:i/>
          <w:lang w:val="en-US"/>
        </w:rPr>
        <w:t>U</w:t>
      </w:r>
      <w:r w:rsidRPr="008429CF">
        <w:t xml:space="preserve"> -бошкариладиган ташкил этувчи; </w:t>
      </w:r>
      <w:r w:rsidRPr="008429CF">
        <w:rPr>
          <w:i/>
          <w:lang w:val="en-US"/>
        </w:rPr>
        <w:t>Y</w:t>
      </w:r>
      <w:r w:rsidRPr="008429CF">
        <w:t xml:space="preserve"> -объект холати хакидаги ахборат; </w:t>
      </w:r>
    </w:p>
    <w:p w:rsidR="0096567D" w:rsidRPr="008429CF" w:rsidRDefault="0096567D" w:rsidP="0096567D">
      <w:pPr>
        <w:tabs>
          <w:tab w:val="left" w:pos="-709"/>
        </w:tabs>
        <w:ind w:left="-1134" w:right="-284" w:firstLine="283"/>
        <w:jc w:val="both"/>
      </w:pPr>
      <w:r w:rsidRPr="008429CF">
        <w:t xml:space="preserve">          Бошкаришни ташкил килиш (синтез) учун дастлаб максадни </w:t>
      </w:r>
      <w:r w:rsidRPr="008429CF">
        <w:rPr>
          <w:i/>
          <w:lang w:val="en-US"/>
        </w:rPr>
        <w:t>Z</w:t>
      </w:r>
      <w:r w:rsidRPr="008429CF">
        <w:t xml:space="preserve"> аниклаш керак, яъни объектга таъсир килиш жараёнида бошкариш курилмаси нимага интилиши керак ва бошкариш </w:t>
      </w:r>
      <w:r w:rsidRPr="008429CF">
        <w:lastRenderedPageBreak/>
        <w:t>нуктаси назаридан объект кандай булиши зщарур. Аммо бундан ташкари бошкариш алгаритми  А хам берилиши зарур, яъни бу максадга кандай эришиш мумкинлиги курсатилиши керак.</w:t>
      </w:r>
    </w:p>
    <w:p w:rsidR="0096567D" w:rsidRPr="008429CF" w:rsidRDefault="0096567D" w:rsidP="0096567D">
      <w:pPr>
        <w:tabs>
          <w:tab w:val="left" w:pos="-709"/>
        </w:tabs>
        <w:ind w:left="-1134" w:right="-284" w:firstLine="283"/>
        <w:jc w:val="both"/>
      </w:pPr>
      <w:r w:rsidRPr="008429CF">
        <w:t xml:space="preserve">           Шундай килиб бошкариш куйидаги туртлик билан амалга оширилади.</w:t>
      </w:r>
    </w:p>
    <w:p w:rsidR="0096567D" w:rsidRPr="008429CF" w:rsidRDefault="0096567D" w:rsidP="0096567D">
      <w:pPr>
        <w:tabs>
          <w:tab w:val="left" w:pos="-709"/>
        </w:tabs>
        <w:ind w:left="-1134" w:right="-284" w:firstLine="283"/>
        <w:jc w:val="center"/>
      </w:pPr>
      <w:r w:rsidRPr="008429CF">
        <w:t>&lt;</w:t>
      </w:r>
      <w:r w:rsidRPr="008429CF">
        <w:rPr>
          <w:i/>
          <w:lang w:val="en-US"/>
        </w:rPr>
        <w:t>U</w:t>
      </w:r>
      <w:r w:rsidRPr="008429CF">
        <w:rPr>
          <w:i/>
        </w:rPr>
        <w:t>,</w:t>
      </w:r>
      <w:r w:rsidRPr="008429CF">
        <w:rPr>
          <w:i/>
          <w:lang w:val="en-US"/>
        </w:rPr>
        <w:t>I</w:t>
      </w:r>
      <w:r w:rsidRPr="008429CF">
        <w:rPr>
          <w:i/>
        </w:rPr>
        <w:t>=&lt;</w:t>
      </w:r>
      <w:r w:rsidRPr="008429CF">
        <w:rPr>
          <w:i/>
          <w:lang w:val="en-US"/>
        </w:rPr>
        <w:t>X</w:t>
      </w:r>
      <w:r w:rsidRPr="008429CF">
        <w:rPr>
          <w:i/>
        </w:rPr>
        <w:t>,</w:t>
      </w:r>
      <w:r w:rsidRPr="008429CF">
        <w:rPr>
          <w:i/>
          <w:lang w:val="en-US"/>
        </w:rPr>
        <w:t>Y</w:t>
      </w:r>
      <w:r w:rsidRPr="008429CF">
        <w:rPr>
          <w:i/>
        </w:rPr>
        <w:t>&gt;,</w:t>
      </w:r>
      <w:r w:rsidRPr="008429CF">
        <w:rPr>
          <w:i/>
          <w:lang w:val="en-US"/>
        </w:rPr>
        <w:t>A</w:t>
      </w:r>
      <w:r w:rsidRPr="008429CF">
        <w:rPr>
          <w:i/>
        </w:rPr>
        <w:t>,</w:t>
      </w:r>
      <w:r w:rsidRPr="008429CF">
        <w:rPr>
          <w:i/>
          <w:lang w:val="en-US"/>
        </w:rPr>
        <w:t>Z</w:t>
      </w:r>
      <w:r w:rsidRPr="008429CF">
        <w:t>&gt;,</w:t>
      </w:r>
    </w:p>
    <w:p w:rsidR="0096567D" w:rsidRPr="008429CF" w:rsidRDefault="0096567D" w:rsidP="0096567D">
      <w:pPr>
        <w:tabs>
          <w:tab w:val="left" w:pos="-709"/>
        </w:tabs>
        <w:ind w:left="-1134" w:right="-284" w:firstLine="283"/>
        <w:jc w:val="both"/>
      </w:pPr>
      <w:r w:rsidRPr="008429CF">
        <w:t xml:space="preserve">            Бу ерда </w:t>
      </w:r>
      <w:r w:rsidRPr="008429CF">
        <w:rPr>
          <w:i/>
          <w:lang w:val="en-US"/>
        </w:rPr>
        <w:t>U</w:t>
      </w:r>
      <w:r w:rsidRPr="008429CF">
        <w:t xml:space="preserve"> бошкариш тасвири;</w:t>
      </w:r>
      <w:r w:rsidRPr="008429CF">
        <w:rPr>
          <w:i/>
        </w:rPr>
        <w:t xml:space="preserve"> </w:t>
      </w:r>
      <w:r w:rsidRPr="008429CF">
        <w:rPr>
          <w:i/>
          <w:lang w:val="en-US"/>
        </w:rPr>
        <w:t>I</w:t>
      </w:r>
      <w:r w:rsidRPr="008429CF">
        <w:rPr>
          <w:i/>
        </w:rPr>
        <w:t>=&lt;</w:t>
      </w:r>
      <w:r w:rsidRPr="008429CF">
        <w:rPr>
          <w:i/>
          <w:lang w:val="en-US"/>
        </w:rPr>
        <w:t>X</w:t>
      </w:r>
      <w:r w:rsidRPr="008429CF">
        <w:rPr>
          <w:i/>
        </w:rPr>
        <w:t>,</w:t>
      </w:r>
      <w:r w:rsidRPr="008429CF">
        <w:rPr>
          <w:i/>
          <w:lang w:val="en-US"/>
        </w:rPr>
        <w:t>Y</w:t>
      </w:r>
      <w:r w:rsidRPr="008429CF">
        <w:t xml:space="preserve">&gt; ташки мухит ва объект холати хакидаги ахборат;  А алгоритм; </w:t>
      </w:r>
      <w:r w:rsidRPr="008429CF">
        <w:rPr>
          <w:i/>
          <w:lang w:val="en-US"/>
        </w:rPr>
        <w:t>Z</w:t>
      </w:r>
      <w:r w:rsidRPr="008429CF">
        <w:t xml:space="preserve"> бошкариш максади.</w:t>
      </w:r>
    </w:p>
    <w:p w:rsidR="00C53144" w:rsidRDefault="00C53144"/>
    <w:sectPr w:rsidR="00C53144" w:rsidSect="00C5314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42B5B24"/>
    <w:multiLevelType w:val="hybridMultilevel"/>
    <w:tmpl w:val="08503120"/>
    <w:lvl w:ilvl="0" w:tplc="F5DC9F00">
      <w:start w:val="1"/>
      <w:numFmt w:val="decimal"/>
      <w:lvlText w:val="%1."/>
      <w:lvlJc w:val="left"/>
      <w:pPr>
        <w:tabs>
          <w:tab w:val="num" w:pos="720"/>
        </w:tabs>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96567D"/>
    <w:rsid w:val="00162DCE"/>
    <w:rsid w:val="002A4A92"/>
    <w:rsid w:val="008D4083"/>
    <w:rsid w:val="0096567D"/>
    <w:rsid w:val="00A93C87"/>
    <w:rsid w:val="00B10225"/>
    <w:rsid w:val="00C53144"/>
    <w:rsid w:val="00C53F18"/>
    <w:rsid w:val="00D574A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567D"/>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6567D"/>
    <w:rPr>
      <w:rFonts w:ascii="Tahoma" w:hAnsi="Tahoma" w:cs="Tahoma"/>
      <w:sz w:val="16"/>
      <w:szCs w:val="16"/>
    </w:rPr>
  </w:style>
  <w:style w:type="character" w:customStyle="1" w:styleId="a4">
    <w:name w:val="Текст выноски Знак"/>
    <w:basedOn w:val="a0"/>
    <w:link w:val="a3"/>
    <w:uiPriority w:val="99"/>
    <w:semiHidden/>
    <w:rsid w:val="0096567D"/>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989</Words>
  <Characters>5643</Characters>
  <Application>Microsoft Office Word</Application>
  <DocSecurity>0</DocSecurity>
  <Lines>47</Lines>
  <Paragraphs>13</Paragraphs>
  <ScaleCrop>false</ScaleCrop>
  <Company/>
  <LinksUpToDate>false</LinksUpToDate>
  <CharactersWithSpaces>6619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2012-09-22T20:45:00Z</dcterms:created>
  <dcterms:modified xsi:type="dcterms:W3CDTF">2012-09-22T20:45:00Z</dcterms:modified>
</cp:coreProperties>
</file>